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DA" w:rsidRDefault="00E51EDA" w:rsidP="00E51EDA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:rsidR="00E51EDA" w:rsidRDefault="00E51EDA" w:rsidP="00E51EDA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:rsidR="00E51EDA" w:rsidRDefault="00E51EDA" w:rsidP="00E51EDA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:rsidR="00E51EDA" w:rsidRDefault="00E51EDA" w:rsidP="00E51EDA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</w:p>
    <w:p w:rsidR="00E51EDA" w:rsidRDefault="00E51EDA" w:rsidP="00E51EDA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Tisková zpráva</w:t>
      </w:r>
    </w:p>
    <w:p w:rsidR="00E51EDA" w:rsidRDefault="00E51EDA" w:rsidP="00E51EDA">
      <w:pPr>
        <w:pStyle w:val="Standard"/>
        <w:rPr>
          <w:rFonts w:hint="eastAsia"/>
        </w:rPr>
      </w:pP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Ocenění Česká hlava za nejlepší patenty o objevy českých vědců v letošním roce byly uděleny v Praze.  Laureáty vybrala z desítek nominací odborná porota složená z předních českých vědců jako je emeritní rektor VŠE Richard </w:t>
      </w:r>
      <w:proofErr w:type="spellStart"/>
      <w:r>
        <w:rPr>
          <w:rFonts w:ascii="Calibri" w:hAnsi="Calibri"/>
          <w:sz w:val="28"/>
          <w:szCs w:val="28"/>
        </w:rPr>
        <w:t>Hindls</w:t>
      </w:r>
      <w:proofErr w:type="spellEnd"/>
      <w:r>
        <w:rPr>
          <w:rFonts w:ascii="Calibri" w:hAnsi="Calibri"/>
          <w:sz w:val="28"/>
          <w:szCs w:val="28"/>
        </w:rPr>
        <w:t xml:space="preserve">, psychiatr Cyril </w:t>
      </w:r>
      <w:proofErr w:type="spellStart"/>
      <w:r>
        <w:rPr>
          <w:rFonts w:ascii="Calibri" w:hAnsi="Calibri"/>
          <w:sz w:val="28"/>
          <w:szCs w:val="28"/>
        </w:rPr>
        <w:t>Höschl</w:t>
      </w:r>
      <w:proofErr w:type="spellEnd"/>
      <w:r>
        <w:rPr>
          <w:rFonts w:ascii="Calibri" w:hAnsi="Calibri"/>
          <w:sz w:val="28"/>
          <w:szCs w:val="28"/>
        </w:rPr>
        <w:t xml:space="preserve">, bývalý předseda AV ČR Václav Pačes, místopředseda AVČR Zdeněk </w:t>
      </w:r>
      <w:proofErr w:type="spellStart"/>
      <w:r>
        <w:rPr>
          <w:rFonts w:ascii="Calibri" w:hAnsi="Calibri"/>
          <w:sz w:val="28"/>
          <w:szCs w:val="28"/>
        </w:rPr>
        <w:t>Havlas</w:t>
      </w:r>
      <w:proofErr w:type="spellEnd"/>
      <w:r>
        <w:rPr>
          <w:rFonts w:ascii="Calibri" w:hAnsi="Calibri"/>
          <w:sz w:val="28"/>
          <w:szCs w:val="28"/>
        </w:rPr>
        <w:t xml:space="preserve"> a další.</w:t>
      </w: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Hlavní Národní cenu vlády ČR za celoživotní dílo získal Vladimír Kučera, jehož počítačové algoritmy jsou masově využívány předními světovými firmami v automobilovém či leteckém průmyslu.</w:t>
      </w: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Další cenu Invence společnosti ABB získal Jiří Potůček za vývoj software, který zajišťuje optimální dávkování léků pacientovi.</w:t>
      </w: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 výzkum léčebných metod fibrilace srdečních síní dostal cenu </w:t>
      </w:r>
      <w:proofErr w:type="spellStart"/>
      <w:r>
        <w:rPr>
          <w:rFonts w:ascii="Calibri" w:hAnsi="Calibri"/>
          <w:sz w:val="28"/>
          <w:szCs w:val="28"/>
        </w:rPr>
        <w:t>Lorem</w:t>
      </w:r>
      <w:proofErr w:type="spellEnd"/>
      <w:r>
        <w:rPr>
          <w:rFonts w:ascii="Calibri" w:hAnsi="Calibri"/>
          <w:sz w:val="28"/>
          <w:szCs w:val="28"/>
        </w:rPr>
        <w:t xml:space="preserve"> Zdravotní pojišťovny ministerstva vnitra Pavel </w:t>
      </w:r>
      <w:proofErr w:type="spellStart"/>
      <w:r>
        <w:rPr>
          <w:rFonts w:ascii="Calibri" w:hAnsi="Calibri"/>
          <w:sz w:val="28"/>
          <w:szCs w:val="28"/>
        </w:rPr>
        <w:t>Osmančík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51EDA" w:rsidRDefault="00E51EDA" w:rsidP="00E51EDA">
      <w:pPr>
        <w:pStyle w:val="Standard"/>
        <w:jc w:val="both"/>
        <w:rPr>
          <w:rFonts w:hint="eastAsia"/>
        </w:rPr>
      </w:pPr>
      <w:r>
        <w:rPr>
          <w:rFonts w:ascii="Calibri" w:hAnsi="Calibri"/>
          <w:sz w:val="28"/>
          <w:szCs w:val="28"/>
        </w:rPr>
        <w:t xml:space="preserve">Cenu Industrie Ministerstva průmyslu a obchodu ČR získala firma FINAL </w:t>
      </w:r>
      <w:proofErr w:type="spellStart"/>
      <w:r>
        <w:rPr>
          <w:rFonts w:ascii="Calibri" w:hAnsi="Calibri"/>
          <w:sz w:val="28"/>
          <w:szCs w:val="28"/>
        </w:rPr>
        <w:t>Tools</w:t>
      </w:r>
      <w:proofErr w:type="spellEnd"/>
      <w:r>
        <w:rPr>
          <w:rFonts w:ascii="Calibri" w:hAnsi="Calibri"/>
          <w:sz w:val="28"/>
          <w:szCs w:val="28"/>
        </w:rPr>
        <w:t xml:space="preserve"> za vývoj nástrojů a technologii na obrábění velmi přesných děr do materiálů s odchylkou jen několika mikrometrů.</w:t>
      </w: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Mezi mladými vědci upoutala porotu nejvíce práce Martiny Hákové, která vyvinula s pomocí </w:t>
      </w:r>
      <w:proofErr w:type="spellStart"/>
      <w:r>
        <w:rPr>
          <w:rFonts w:ascii="Calibri" w:hAnsi="Calibri"/>
          <w:sz w:val="28"/>
          <w:szCs w:val="28"/>
        </w:rPr>
        <w:t>nanomateriálů</w:t>
      </w:r>
      <w:proofErr w:type="spellEnd"/>
      <w:r>
        <w:rPr>
          <w:rFonts w:ascii="Calibri" w:hAnsi="Calibri"/>
          <w:sz w:val="28"/>
          <w:szCs w:val="28"/>
        </w:rPr>
        <w:t xml:space="preserve"> prostředky a metody rychlých laboratorních analýz vzorků. Díky jejímu výzkumu teď laboratoře mohou udělat kompletní rozbory vody, půdy nebo potravin během několika minut. Za svou práci získala cenu </w:t>
      </w:r>
      <w:proofErr w:type="spellStart"/>
      <w:r>
        <w:rPr>
          <w:rFonts w:ascii="Calibri" w:hAnsi="Calibri"/>
          <w:sz w:val="28"/>
          <w:szCs w:val="28"/>
        </w:rPr>
        <w:t>Doctorandus</w:t>
      </w:r>
      <w:proofErr w:type="spellEnd"/>
      <w:r>
        <w:rPr>
          <w:rFonts w:ascii="Calibri" w:hAnsi="Calibri"/>
          <w:sz w:val="28"/>
          <w:szCs w:val="28"/>
        </w:rPr>
        <w:t xml:space="preserve"> za technické vědy. Stejnou kategorii </w:t>
      </w:r>
      <w:proofErr w:type="spellStart"/>
      <w:r>
        <w:rPr>
          <w:rFonts w:ascii="Calibri" w:hAnsi="Calibri"/>
          <w:sz w:val="28"/>
          <w:szCs w:val="28"/>
        </w:rPr>
        <w:t>Doctorandus</w:t>
      </w:r>
      <w:proofErr w:type="spellEnd"/>
      <w:r>
        <w:rPr>
          <w:rFonts w:ascii="Calibri" w:hAnsi="Calibri"/>
          <w:sz w:val="28"/>
          <w:szCs w:val="28"/>
        </w:rPr>
        <w:t xml:space="preserve">, ale za přírodní vědy získal Libor Šmejkal za vývoj nového typu </w:t>
      </w:r>
      <w:proofErr w:type="spellStart"/>
      <w:r>
        <w:rPr>
          <w:rFonts w:ascii="Calibri" w:hAnsi="Calibri"/>
          <w:sz w:val="28"/>
          <w:szCs w:val="28"/>
        </w:rPr>
        <w:t>anti</w:t>
      </w:r>
      <w:r w:rsidRPr="003714B2">
        <w:rPr>
          <w:rFonts w:ascii="Calibri" w:hAnsi="Calibri"/>
          <w:sz w:val="28"/>
          <w:szCs w:val="28"/>
        </w:rPr>
        <w:t>ferromagnetů</w:t>
      </w:r>
      <w:proofErr w:type="spellEnd"/>
      <w:r w:rsidRPr="003714B2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Jejich pomocí lze zajistit vedení elektrického proudu prakticky beze ztrát. Jeho objevy přispěly k ustanovení nového oboru topologické </w:t>
      </w:r>
      <w:proofErr w:type="spellStart"/>
      <w:r>
        <w:rPr>
          <w:rFonts w:ascii="Calibri" w:hAnsi="Calibri"/>
          <w:sz w:val="28"/>
          <w:szCs w:val="28"/>
        </w:rPr>
        <w:t>antiferromagnetické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nanoelekroniky</w:t>
      </w:r>
      <w:proofErr w:type="spellEnd"/>
      <w:r>
        <w:rPr>
          <w:rFonts w:ascii="Calibri" w:hAnsi="Calibri"/>
          <w:sz w:val="28"/>
          <w:szCs w:val="28"/>
        </w:rPr>
        <w:t xml:space="preserve"> a v budoucnu mohou vést například k zvýšení výdrže elektronických zařízení.</w:t>
      </w:r>
    </w:p>
    <w:p w:rsidR="00E51EDA" w:rsidRDefault="00E51EDA" w:rsidP="00E51EDA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8C46B5" w:rsidRDefault="008C46B5"/>
    <w:sectPr w:rsidR="008C46B5" w:rsidSect="008C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E51EDA"/>
    <w:rsid w:val="00393CAA"/>
    <w:rsid w:val="007F48C5"/>
    <w:rsid w:val="008C46B5"/>
    <w:rsid w:val="00E5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rsid w:val="00E51EDA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pazlerova</dc:creator>
  <cp:lastModifiedBy>pazlerova</cp:lastModifiedBy>
  <cp:revision>2</cp:revision>
  <dcterms:created xsi:type="dcterms:W3CDTF">2021-12-08T10:02:00Z</dcterms:created>
  <dcterms:modified xsi:type="dcterms:W3CDTF">2021-12-08T10:02:00Z</dcterms:modified>
</cp:coreProperties>
</file>